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852" w:rsidRPr="00170E3E" w:rsidRDefault="00053852" w:rsidP="00053852">
      <w:pPr>
        <w:widowControl w:val="0"/>
        <w:numPr>
          <w:ilvl w:val="0"/>
          <w:numId w:val="1"/>
        </w:numPr>
        <w:shd w:val="clear" w:color="auto" w:fill="FFFFFF"/>
        <w:tabs>
          <w:tab w:val="left" w:pos="470"/>
        </w:tabs>
        <w:autoSpaceDE w:val="0"/>
        <w:autoSpaceDN w:val="0"/>
        <w:adjustRightInd w:val="0"/>
        <w:spacing w:before="142"/>
        <w:ind w:left="720" w:hanging="360"/>
        <w:rPr>
          <w:sz w:val="28"/>
          <w:szCs w:val="28"/>
        </w:rPr>
      </w:pPr>
      <w:bookmarkStart w:id="0" w:name="_GoBack"/>
      <w:bookmarkEnd w:id="0"/>
      <w:r w:rsidRPr="00170E3E">
        <w:rPr>
          <w:sz w:val="28"/>
          <w:szCs w:val="28"/>
        </w:rPr>
        <w:t>Классификация шумов.</w:t>
      </w:r>
    </w:p>
    <w:p w:rsidR="00053852" w:rsidRPr="00DC6C17" w:rsidRDefault="00053852" w:rsidP="00053852">
      <w:pPr>
        <w:pStyle w:val="3"/>
        <w:shd w:val="clear" w:color="auto" w:fill="FFFFFF"/>
        <w:spacing w:before="72" w:beforeAutospacing="0" w:after="0" w:afterAutospacing="0"/>
        <w:rPr>
          <w:color w:val="000000"/>
          <w:sz w:val="29"/>
          <w:szCs w:val="29"/>
        </w:rPr>
      </w:pPr>
      <w:r w:rsidRPr="00DC6C17">
        <w:rPr>
          <w:rStyle w:val="mw-headline"/>
          <w:color w:val="000000"/>
          <w:sz w:val="29"/>
          <w:szCs w:val="29"/>
        </w:rPr>
        <w:t>По спектру</w:t>
      </w:r>
    </w:p>
    <w:p w:rsidR="00053852" w:rsidRPr="00DC6C17" w:rsidRDefault="00053852" w:rsidP="00053852">
      <w:pPr>
        <w:pStyle w:val="a4"/>
        <w:shd w:val="clear" w:color="auto" w:fill="FFFFFF"/>
        <w:spacing w:before="120" w:beforeAutospacing="0" w:after="120" w:afterAutospacing="0"/>
        <w:rPr>
          <w:color w:val="202122"/>
          <w:sz w:val="21"/>
          <w:szCs w:val="21"/>
        </w:rPr>
      </w:pPr>
      <w:r w:rsidRPr="00DC6C17">
        <w:rPr>
          <w:color w:val="202122"/>
          <w:sz w:val="21"/>
          <w:szCs w:val="21"/>
        </w:rPr>
        <w:t xml:space="preserve">Шумы подразделяются </w:t>
      </w:r>
      <w:proofErr w:type="gramStart"/>
      <w:r w:rsidRPr="00DC6C17">
        <w:rPr>
          <w:color w:val="202122"/>
          <w:sz w:val="21"/>
          <w:szCs w:val="21"/>
        </w:rPr>
        <w:t>на</w:t>
      </w:r>
      <w:proofErr w:type="gramEnd"/>
      <w:r w:rsidRPr="00DC6C17">
        <w:rPr>
          <w:color w:val="202122"/>
          <w:sz w:val="21"/>
          <w:szCs w:val="21"/>
        </w:rPr>
        <w:t xml:space="preserve"> стационарные и нестационарные.</w:t>
      </w:r>
    </w:p>
    <w:p w:rsidR="00053852" w:rsidRPr="00DC6C17" w:rsidRDefault="00053852" w:rsidP="00053852">
      <w:pPr>
        <w:pStyle w:val="3"/>
        <w:shd w:val="clear" w:color="auto" w:fill="FFFFFF"/>
        <w:spacing w:before="72" w:beforeAutospacing="0" w:after="0" w:afterAutospacing="0"/>
        <w:rPr>
          <w:color w:val="000000"/>
          <w:sz w:val="29"/>
          <w:szCs w:val="29"/>
        </w:rPr>
      </w:pPr>
      <w:r w:rsidRPr="00DC6C17">
        <w:rPr>
          <w:rStyle w:val="mw-headline"/>
          <w:color w:val="000000"/>
          <w:sz w:val="29"/>
          <w:szCs w:val="29"/>
        </w:rPr>
        <w:t>По характеру спектра</w:t>
      </w:r>
    </w:p>
    <w:p w:rsidR="00053852" w:rsidRPr="00DC6C17" w:rsidRDefault="00053852" w:rsidP="00053852">
      <w:pPr>
        <w:pStyle w:val="a4"/>
        <w:shd w:val="clear" w:color="auto" w:fill="FFFFFF"/>
        <w:spacing w:before="120" w:beforeAutospacing="0" w:after="120" w:afterAutospacing="0"/>
        <w:rPr>
          <w:color w:val="202122"/>
          <w:sz w:val="21"/>
          <w:szCs w:val="21"/>
        </w:rPr>
      </w:pPr>
      <w:r w:rsidRPr="00DC6C17">
        <w:rPr>
          <w:color w:val="202122"/>
          <w:sz w:val="21"/>
          <w:szCs w:val="21"/>
        </w:rPr>
        <w:t>По характеру </w:t>
      </w:r>
      <w:hyperlink r:id="rId7" w:tooltip="Спектр" w:history="1">
        <w:r w:rsidRPr="00DC6C17">
          <w:rPr>
            <w:rStyle w:val="a3"/>
            <w:color w:val="0645AD"/>
            <w:sz w:val="21"/>
            <w:szCs w:val="21"/>
            <w:u w:val="none"/>
          </w:rPr>
          <w:t>спектра</w:t>
        </w:r>
      </w:hyperlink>
      <w:r w:rsidRPr="00DC6C17">
        <w:rPr>
          <w:color w:val="202122"/>
          <w:sz w:val="21"/>
          <w:szCs w:val="21"/>
        </w:rPr>
        <w:t xml:space="preserve"> шумы подразделяют </w:t>
      </w:r>
      <w:proofErr w:type="gramStart"/>
      <w:r w:rsidRPr="00DC6C17">
        <w:rPr>
          <w:color w:val="202122"/>
          <w:sz w:val="21"/>
          <w:szCs w:val="21"/>
        </w:rPr>
        <w:t>на</w:t>
      </w:r>
      <w:proofErr w:type="gramEnd"/>
      <w:r w:rsidRPr="00DC6C17">
        <w:rPr>
          <w:color w:val="202122"/>
          <w:sz w:val="21"/>
          <w:szCs w:val="21"/>
        </w:rPr>
        <w:t>:</w:t>
      </w:r>
    </w:p>
    <w:p w:rsidR="00053852" w:rsidRPr="00DC6C17" w:rsidRDefault="00053852" w:rsidP="00053852">
      <w:pPr>
        <w:numPr>
          <w:ilvl w:val="0"/>
          <w:numId w:val="10"/>
        </w:numPr>
        <w:shd w:val="clear" w:color="auto" w:fill="FFFFFF"/>
        <w:spacing w:before="100" w:beforeAutospacing="1" w:after="24"/>
        <w:ind w:left="384"/>
        <w:rPr>
          <w:color w:val="202122"/>
          <w:sz w:val="21"/>
          <w:szCs w:val="21"/>
        </w:rPr>
      </w:pPr>
      <w:r w:rsidRPr="00DC6C17">
        <w:rPr>
          <w:color w:val="202122"/>
          <w:sz w:val="21"/>
          <w:szCs w:val="21"/>
        </w:rPr>
        <w:t>широкополосный шум с непрерывным спектром шириной более 1 октавы;</w:t>
      </w:r>
    </w:p>
    <w:p w:rsidR="00053852" w:rsidRPr="00DC6C17" w:rsidRDefault="00053852" w:rsidP="00053852">
      <w:pPr>
        <w:numPr>
          <w:ilvl w:val="0"/>
          <w:numId w:val="10"/>
        </w:numPr>
        <w:shd w:val="clear" w:color="auto" w:fill="FFFFFF"/>
        <w:spacing w:before="100" w:beforeAutospacing="1" w:after="24"/>
        <w:ind w:left="384"/>
        <w:rPr>
          <w:color w:val="202122"/>
          <w:sz w:val="21"/>
          <w:szCs w:val="21"/>
        </w:rPr>
      </w:pPr>
      <w:r w:rsidRPr="00DC6C17">
        <w:rPr>
          <w:color w:val="202122"/>
          <w:sz w:val="21"/>
          <w:szCs w:val="21"/>
        </w:rPr>
        <w:t xml:space="preserve">тональный шум, в спектре которого имеются выраженные тона. Выраженным тон считается, если одна из </w:t>
      </w:r>
      <w:proofErr w:type="spellStart"/>
      <w:r w:rsidRPr="00DC6C17">
        <w:rPr>
          <w:color w:val="202122"/>
          <w:sz w:val="21"/>
          <w:szCs w:val="21"/>
        </w:rPr>
        <w:t>третьоктавных</w:t>
      </w:r>
      <w:proofErr w:type="spellEnd"/>
      <w:r w:rsidRPr="00DC6C17">
        <w:rPr>
          <w:color w:val="202122"/>
          <w:sz w:val="21"/>
          <w:szCs w:val="21"/>
        </w:rPr>
        <w:t xml:space="preserve"> полос частот превышает остальные не менее</w:t>
      </w:r>
      <w:proofErr w:type="gramStart"/>
      <w:r w:rsidRPr="00DC6C17">
        <w:rPr>
          <w:color w:val="202122"/>
          <w:sz w:val="21"/>
          <w:szCs w:val="21"/>
        </w:rPr>
        <w:t>,</w:t>
      </w:r>
      <w:proofErr w:type="gramEnd"/>
      <w:r w:rsidRPr="00DC6C17">
        <w:rPr>
          <w:color w:val="202122"/>
          <w:sz w:val="21"/>
          <w:szCs w:val="21"/>
        </w:rPr>
        <w:t xml:space="preserve"> чем на 10 </w:t>
      </w:r>
      <w:hyperlink r:id="rId8" w:tooltip="Децибел" w:history="1">
        <w:r w:rsidRPr="00DC6C17">
          <w:rPr>
            <w:rStyle w:val="a3"/>
            <w:color w:val="0645AD"/>
            <w:sz w:val="21"/>
            <w:szCs w:val="21"/>
            <w:u w:val="none"/>
          </w:rPr>
          <w:t>дБ</w:t>
        </w:r>
      </w:hyperlink>
      <w:hyperlink r:id="rId9" w:anchor="cite_note-1" w:history="1">
        <w:r w:rsidRPr="00DC6C17">
          <w:rPr>
            <w:rStyle w:val="a3"/>
            <w:color w:val="0645AD"/>
            <w:sz w:val="17"/>
            <w:szCs w:val="17"/>
            <w:u w:val="none"/>
            <w:vertAlign w:val="superscript"/>
          </w:rPr>
          <w:t>[1]</w:t>
        </w:r>
      </w:hyperlink>
      <w:r w:rsidRPr="00DC6C17">
        <w:rPr>
          <w:color w:val="202122"/>
          <w:sz w:val="21"/>
          <w:szCs w:val="21"/>
        </w:rPr>
        <w:t>.</w:t>
      </w:r>
    </w:p>
    <w:p w:rsidR="00053852" w:rsidRPr="00DC6C17" w:rsidRDefault="00053852" w:rsidP="00053852">
      <w:pPr>
        <w:pStyle w:val="3"/>
        <w:shd w:val="clear" w:color="auto" w:fill="FFFFFF"/>
        <w:spacing w:before="72" w:beforeAutospacing="0" w:after="0" w:afterAutospacing="0"/>
        <w:rPr>
          <w:color w:val="000000"/>
          <w:sz w:val="29"/>
          <w:szCs w:val="29"/>
        </w:rPr>
      </w:pPr>
      <w:r w:rsidRPr="00DC6C17">
        <w:rPr>
          <w:rStyle w:val="mw-headline"/>
          <w:color w:val="000000"/>
          <w:sz w:val="29"/>
          <w:szCs w:val="29"/>
        </w:rPr>
        <w:t>По частоте (</w:t>
      </w:r>
      <w:proofErr w:type="gramStart"/>
      <w:r w:rsidRPr="00DC6C17">
        <w:rPr>
          <w:rStyle w:val="mw-headline"/>
          <w:color w:val="000000"/>
          <w:sz w:val="29"/>
          <w:szCs w:val="29"/>
        </w:rPr>
        <w:t>Гц</w:t>
      </w:r>
      <w:proofErr w:type="gramEnd"/>
      <w:r w:rsidRPr="00DC6C17">
        <w:rPr>
          <w:rStyle w:val="mw-headline"/>
          <w:color w:val="000000"/>
          <w:sz w:val="29"/>
          <w:szCs w:val="29"/>
        </w:rPr>
        <w:t>)</w:t>
      </w:r>
    </w:p>
    <w:p w:rsidR="00053852" w:rsidRPr="00DC6C17" w:rsidRDefault="00053852" w:rsidP="00053852">
      <w:pPr>
        <w:pStyle w:val="a4"/>
        <w:shd w:val="clear" w:color="auto" w:fill="FFFFFF"/>
        <w:spacing w:before="120" w:beforeAutospacing="0" w:after="120" w:afterAutospacing="0"/>
        <w:rPr>
          <w:color w:val="202122"/>
          <w:sz w:val="21"/>
          <w:szCs w:val="21"/>
        </w:rPr>
      </w:pPr>
      <w:r w:rsidRPr="00DC6C17">
        <w:rPr>
          <w:color w:val="202122"/>
          <w:sz w:val="21"/>
          <w:szCs w:val="21"/>
        </w:rPr>
        <w:t>По </w:t>
      </w:r>
      <w:hyperlink r:id="rId10" w:tooltip="Амплитудно-частотная характеристика" w:history="1">
        <w:r w:rsidRPr="00DC6C17">
          <w:rPr>
            <w:rStyle w:val="a3"/>
            <w:color w:val="0645AD"/>
            <w:sz w:val="21"/>
            <w:szCs w:val="21"/>
            <w:u w:val="none"/>
          </w:rPr>
          <w:t>частотной характеристике</w:t>
        </w:r>
      </w:hyperlink>
      <w:r w:rsidRPr="00DC6C17">
        <w:rPr>
          <w:color w:val="202122"/>
          <w:sz w:val="21"/>
          <w:szCs w:val="21"/>
        </w:rPr>
        <w:t> шумы подразделяются на</w:t>
      </w:r>
      <w:r w:rsidRPr="00DC6C17">
        <w:rPr>
          <w:color w:val="202122"/>
          <w:sz w:val="17"/>
          <w:szCs w:val="17"/>
          <w:vertAlign w:val="superscript"/>
        </w:rPr>
        <w:t>[</w:t>
      </w:r>
      <w:hyperlink r:id="rId11" w:tooltip="Википедия:Ссылки на источники" w:history="1">
        <w:r w:rsidRPr="00DC6C17">
          <w:rPr>
            <w:rStyle w:val="a3"/>
            <w:i/>
            <w:iCs/>
            <w:color w:val="0645AD"/>
            <w:sz w:val="17"/>
            <w:szCs w:val="17"/>
            <w:u w:val="none"/>
            <w:vertAlign w:val="superscript"/>
          </w:rPr>
          <w:t>источник не указан 1150 дней</w:t>
        </w:r>
      </w:hyperlink>
      <w:r w:rsidRPr="00DC6C17">
        <w:rPr>
          <w:color w:val="202122"/>
          <w:sz w:val="17"/>
          <w:szCs w:val="17"/>
          <w:vertAlign w:val="superscript"/>
        </w:rPr>
        <w:t>]</w:t>
      </w:r>
      <w:r w:rsidRPr="00DC6C17">
        <w:rPr>
          <w:color w:val="202122"/>
          <w:sz w:val="21"/>
          <w:szCs w:val="21"/>
        </w:rPr>
        <w:t>:</w:t>
      </w:r>
    </w:p>
    <w:p w:rsidR="00053852" w:rsidRPr="00DC6C17" w:rsidRDefault="00053852" w:rsidP="00053852">
      <w:pPr>
        <w:numPr>
          <w:ilvl w:val="0"/>
          <w:numId w:val="11"/>
        </w:numPr>
        <w:shd w:val="clear" w:color="auto" w:fill="FFFFFF"/>
        <w:spacing w:before="100" w:beforeAutospacing="1" w:after="24"/>
        <w:ind w:left="384"/>
        <w:rPr>
          <w:color w:val="202122"/>
          <w:sz w:val="21"/>
          <w:szCs w:val="21"/>
        </w:rPr>
      </w:pPr>
      <w:r w:rsidRPr="00DC6C17">
        <w:rPr>
          <w:color w:val="202122"/>
          <w:sz w:val="21"/>
          <w:szCs w:val="21"/>
        </w:rPr>
        <w:t>низкочастотный (&lt;300 Гц)</w:t>
      </w:r>
    </w:p>
    <w:p w:rsidR="00053852" w:rsidRPr="00DC6C17" w:rsidRDefault="00053852" w:rsidP="00053852">
      <w:pPr>
        <w:numPr>
          <w:ilvl w:val="0"/>
          <w:numId w:val="11"/>
        </w:numPr>
        <w:shd w:val="clear" w:color="auto" w:fill="FFFFFF"/>
        <w:spacing w:before="100" w:beforeAutospacing="1" w:after="24"/>
        <w:ind w:left="384"/>
        <w:rPr>
          <w:color w:val="202122"/>
          <w:sz w:val="21"/>
          <w:szCs w:val="21"/>
        </w:rPr>
      </w:pPr>
      <w:r w:rsidRPr="00DC6C17">
        <w:rPr>
          <w:color w:val="202122"/>
          <w:sz w:val="21"/>
          <w:szCs w:val="21"/>
        </w:rPr>
        <w:t>среднечастотный (300—800 Гц)</w:t>
      </w:r>
    </w:p>
    <w:p w:rsidR="00053852" w:rsidRPr="00DC6C17" w:rsidRDefault="00053852" w:rsidP="00053852">
      <w:pPr>
        <w:numPr>
          <w:ilvl w:val="0"/>
          <w:numId w:val="11"/>
        </w:numPr>
        <w:shd w:val="clear" w:color="auto" w:fill="FFFFFF"/>
        <w:spacing w:before="100" w:beforeAutospacing="1" w:after="24"/>
        <w:ind w:left="384"/>
        <w:rPr>
          <w:color w:val="202122"/>
          <w:sz w:val="21"/>
          <w:szCs w:val="21"/>
        </w:rPr>
      </w:pPr>
      <w:r w:rsidRPr="00DC6C17">
        <w:rPr>
          <w:color w:val="202122"/>
          <w:sz w:val="21"/>
          <w:szCs w:val="21"/>
        </w:rPr>
        <w:t>высокочастотный (&gt;800 Гц)</w:t>
      </w:r>
    </w:p>
    <w:p w:rsidR="00053852" w:rsidRPr="00DC6C17" w:rsidRDefault="00053852" w:rsidP="00053852">
      <w:pPr>
        <w:pStyle w:val="3"/>
        <w:shd w:val="clear" w:color="auto" w:fill="FFFFFF"/>
        <w:spacing w:before="72" w:beforeAutospacing="0" w:after="0" w:afterAutospacing="0"/>
        <w:rPr>
          <w:color w:val="000000"/>
          <w:sz w:val="29"/>
          <w:szCs w:val="29"/>
        </w:rPr>
      </w:pPr>
      <w:r w:rsidRPr="00DC6C17">
        <w:rPr>
          <w:rStyle w:val="mw-headline"/>
          <w:color w:val="000000"/>
          <w:sz w:val="29"/>
          <w:szCs w:val="29"/>
        </w:rPr>
        <w:t xml:space="preserve">По </w:t>
      </w:r>
      <w:proofErr w:type="spellStart"/>
      <w:proofErr w:type="gramStart"/>
      <w:r w:rsidRPr="00DC6C17">
        <w:rPr>
          <w:rStyle w:val="mw-headline"/>
          <w:color w:val="000000"/>
          <w:sz w:val="29"/>
          <w:szCs w:val="29"/>
        </w:rPr>
        <w:t>временны</w:t>
      </w:r>
      <w:proofErr w:type="gramEnd"/>
      <w:r w:rsidRPr="00DC6C17">
        <w:rPr>
          <w:rStyle w:val="mw-headline"/>
          <w:color w:val="000000"/>
          <w:sz w:val="29"/>
          <w:szCs w:val="29"/>
        </w:rPr>
        <w:t>́м</w:t>
      </w:r>
      <w:proofErr w:type="spellEnd"/>
      <w:r w:rsidRPr="00DC6C17">
        <w:rPr>
          <w:rStyle w:val="mw-headline"/>
          <w:color w:val="000000"/>
          <w:sz w:val="29"/>
          <w:szCs w:val="29"/>
        </w:rPr>
        <w:t xml:space="preserve"> характеристикам</w:t>
      </w:r>
    </w:p>
    <w:p w:rsidR="00053852" w:rsidRPr="00DC6C17" w:rsidRDefault="00053852" w:rsidP="00053852">
      <w:pPr>
        <w:numPr>
          <w:ilvl w:val="0"/>
          <w:numId w:val="12"/>
        </w:numPr>
        <w:shd w:val="clear" w:color="auto" w:fill="FFFFFF"/>
        <w:spacing w:before="100" w:beforeAutospacing="1" w:after="24"/>
        <w:ind w:left="384"/>
        <w:rPr>
          <w:color w:val="202122"/>
          <w:sz w:val="21"/>
          <w:szCs w:val="21"/>
        </w:rPr>
      </w:pPr>
      <w:hyperlink r:id="rId12" w:tooltip="Стационарный шум" w:history="1">
        <w:r w:rsidRPr="00DC6C17">
          <w:rPr>
            <w:rStyle w:val="a3"/>
            <w:color w:val="0645AD"/>
            <w:sz w:val="21"/>
            <w:szCs w:val="21"/>
            <w:u w:val="none"/>
          </w:rPr>
          <w:t>стационарный</w:t>
        </w:r>
      </w:hyperlink>
      <w:r w:rsidRPr="00DC6C17">
        <w:rPr>
          <w:color w:val="202122"/>
          <w:sz w:val="21"/>
          <w:szCs w:val="21"/>
        </w:rPr>
        <w:t>;</w:t>
      </w:r>
    </w:p>
    <w:p w:rsidR="00053852" w:rsidRPr="00DC6C17" w:rsidRDefault="00053852" w:rsidP="00053852">
      <w:pPr>
        <w:numPr>
          <w:ilvl w:val="0"/>
          <w:numId w:val="12"/>
        </w:numPr>
        <w:shd w:val="clear" w:color="auto" w:fill="FFFFFF"/>
        <w:spacing w:before="100" w:beforeAutospacing="1" w:after="24"/>
        <w:ind w:left="384"/>
        <w:rPr>
          <w:color w:val="202122"/>
          <w:sz w:val="21"/>
          <w:szCs w:val="21"/>
        </w:rPr>
      </w:pPr>
      <w:hyperlink r:id="rId13" w:tooltip="Нестационарный шум" w:history="1">
        <w:r w:rsidRPr="00DC6C17">
          <w:rPr>
            <w:rStyle w:val="a3"/>
            <w:color w:val="0645AD"/>
            <w:sz w:val="21"/>
            <w:szCs w:val="21"/>
            <w:u w:val="none"/>
          </w:rPr>
          <w:t>нестационарный:</w:t>
        </w:r>
      </w:hyperlink>
    </w:p>
    <w:p w:rsidR="00053852" w:rsidRPr="00DC6C17" w:rsidRDefault="00053852" w:rsidP="00053852">
      <w:pPr>
        <w:numPr>
          <w:ilvl w:val="1"/>
          <w:numId w:val="12"/>
        </w:numPr>
        <w:shd w:val="clear" w:color="auto" w:fill="FFFFFF"/>
        <w:spacing w:before="100" w:beforeAutospacing="1" w:after="24"/>
        <w:ind w:left="768"/>
        <w:rPr>
          <w:color w:val="202122"/>
          <w:sz w:val="21"/>
          <w:szCs w:val="21"/>
        </w:rPr>
      </w:pPr>
      <w:r w:rsidRPr="00DC6C17">
        <w:rPr>
          <w:color w:val="202122"/>
          <w:sz w:val="21"/>
          <w:szCs w:val="21"/>
        </w:rPr>
        <w:t>колеблющийся;</w:t>
      </w:r>
    </w:p>
    <w:p w:rsidR="00053852" w:rsidRPr="00DC6C17" w:rsidRDefault="00053852" w:rsidP="00053852">
      <w:pPr>
        <w:numPr>
          <w:ilvl w:val="1"/>
          <w:numId w:val="12"/>
        </w:numPr>
        <w:shd w:val="clear" w:color="auto" w:fill="FFFFFF"/>
        <w:spacing w:before="100" w:beforeAutospacing="1" w:after="24"/>
        <w:ind w:left="768"/>
        <w:rPr>
          <w:color w:val="202122"/>
          <w:sz w:val="21"/>
          <w:szCs w:val="21"/>
        </w:rPr>
      </w:pPr>
      <w:r w:rsidRPr="00DC6C17">
        <w:rPr>
          <w:color w:val="202122"/>
          <w:sz w:val="21"/>
          <w:szCs w:val="21"/>
        </w:rPr>
        <w:t>прерывистый;</w:t>
      </w:r>
    </w:p>
    <w:p w:rsidR="00053852" w:rsidRPr="00DC6C17" w:rsidRDefault="00053852" w:rsidP="00053852">
      <w:pPr>
        <w:numPr>
          <w:ilvl w:val="1"/>
          <w:numId w:val="12"/>
        </w:numPr>
        <w:shd w:val="clear" w:color="auto" w:fill="FFFFFF"/>
        <w:spacing w:before="100" w:beforeAutospacing="1" w:after="24"/>
        <w:ind w:left="768"/>
        <w:rPr>
          <w:color w:val="202122"/>
          <w:sz w:val="21"/>
          <w:szCs w:val="21"/>
        </w:rPr>
      </w:pPr>
      <w:r w:rsidRPr="00DC6C17">
        <w:rPr>
          <w:color w:val="202122"/>
          <w:sz w:val="21"/>
          <w:szCs w:val="21"/>
        </w:rPr>
        <w:t>импульсный.</w:t>
      </w:r>
    </w:p>
    <w:p w:rsidR="00053852" w:rsidRPr="00DC6C17" w:rsidRDefault="00053852" w:rsidP="00053852">
      <w:pPr>
        <w:pStyle w:val="3"/>
        <w:shd w:val="clear" w:color="auto" w:fill="FFFFFF"/>
        <w:spacing w:before="72" w:beforeAutospacing="0" w:after="0" w:afterAutospacing="0"/>
        <w:rPr>
          <w:color w:val="000000"/>
          <w:sz w:val="29"/>
          <w:szCs w:val="29"/>
        </w:rPr>
      </w:pPr>
      <w:r w:rsidRPr="00DC6C17">
        <w:rPr>
          <w:rStyle w:val="mw-headline"/>
          <w:color w:val="000000"/>
          <w:sz w:val="29"/>
          <w:szCs w:val="29"/>
        </w:rPr>
        <w:t>По природе возникновения</w:t>
      </w:r>
      <w:r w:rsidR="001A4A20" w:rsidRPr="00DC6C17">
        <w:rPr>
          <w:color w:val="000000"/>
          <w:sz w:val="29"/>
          <w:szCs w:val="29"/>
        </w:rPr>
        <w:t xml:space="preserve"> </w:t>
      </w:r>
    </w:p>
    <w:p w:rsidR="00053852" w:rsidRPr="00DC6C17" w:rsidRDefault="00053852" w:rsidP="00053852">
      <w:pPr>
        <w:numPr>
          <w:ilvl w:val="0"/>
          <w:numId w:val="13"/>
        </w:numPr>
        <w:shd w:val="clear" w:color="auto" w:fill="FFFFFF"/>
        <w:spacing w:before="100" w:beforeAutospacing="1" w:after="24"/>
        <w:ind w:left="384"/>
        <w:rPr>
          <w:color w:val="202122"/>
          <w:sz w:val="21"/>
          <w:szCs w:val="21"/>
        </w:rPr>
      </w:pPr>
      <w:r w:rsidRPr="00DC6C17">
        <w:rPr>
          <w:color w:val="202122"/>
          <w:sz w:val="21"/>
          <w:szCs w:val="21"/>
        </w:rPr>
        <w:t>Механический</w:t>
      </w:r>
    </w:p>
    <w:p w:rsidR="00053852" w:rsidRPr="00DC6C17" w:rsidRDefault="00053852" w:rsidP="00053852">
      <w:pPr>
        <w:numPr>
          <w:ilvl w:val="0"/>
          <w:numId w:val="13"/>
        </w:numPr>
        <w:shd w:val="clear" w:color="auto" w:fill="FFFFFF"/>
        <w:spacing w:before="100" w:beforeAutospacing="1" w:after="24"/>
        <w:ind w:left="384"/>
        <w:rPr>
          <w:color w:val="202122"/>
          <w:sz w:val="21"/>
          <w:szCs w:val="21"/>
        </w:rPr>
      </w:pPr>
      <w:r w:rsidRPr="00DC6C17">
        <w:rPr>
          <w:color w:val="202122"/>
          <w:sz w:val="21"/>
          <w:szCs w:val="21"/>
        </w:rPr>
        <w:t>Аэродинамический</w:t>
      </w:r>
    </w:p>
    <w:p w:rsidR="00053852" w:rsidRPr="00DC6C17" w:rsidRDefault="00053852" w:rsidP="00053852">
      <w:pPr>
        <w:numPr>
          <w:ilvl w:val="0"/>
          <w:numId w:val="13"/>
        </w:numPr>
        <w:shd w:val="clear" w:color="auto" w:fill="FFFFFF"/>
        <w:spacing w:before="100" w:beforeAutospacing="1" w:after="24"/>
        <w:ind w:left="384"/>
        <w:rPr>
          <w:color w:val="202122"/>
          <w:sz w:val="21"/>
          <w:szCs w:val="21"/>
        </w:rPr>
      </w:pPr>
      <w:r w:rsidRPr="00DC6C17">
        <w:rPr>
          <w:color w:val="202122"/>
          <w:sz w:val="21"/>
          <w:szCs w:val="21"/>
        </w:rPr>
        <w:t>Гидравлический</w:t>
      </w:r>
    </w:p>
    <w:p w:rsidR="00053852" w:rsidRPr="00DC6C17" w:rsidRDefault="00053852" w:rsidP="00053852">
      <w:pPr>
        <w:numPr>
          <w:ilvl w:val="0"/>
          <w:numId w:val="13"/>
        </w:numPr>
        <w:shd w:val="clear" w:color="auto" w:fill="FFFFFF"/>
        <w:spacing w:before="100" w:beforeAutospacing="1" w:after="24"/>
        <w:ind w:left="384"/>
        <w:rPr>
          <w:color w:val="202122"/>
          <w:sz w:val="21"/>
          <w:szCs w:val="21"/>
        </w:rPr>
      </w:pPr>
      <w:r w:rsidRPr="00DC6C17">
        <w:rPr>
          <w:color w:val="202122"/>
          <w:sz w:val="21"/>
          <w:szCs w:val="21"/>
        </w:rPr>
        <w:t>Электромагнитный</w:t>
      </w:r>
    </w:p>
    <w:p w:rsidR="00053852" w:rsidRDefault="00053852"/>
    <w:p w:rsidR="00053852" w:rsidRPr="00170E3E" w:rsidRDefault="00053852" w:rsidP="00053852">
      <w:pPr>
        <w:widowControl w:val="0"/>
        <w:numPr>
          <w:ilvl w:val="0"/>
          <w:numId w:val="1"/>
        </w:numPr>
        <w:shd w:val="clear" w:color="auto" w:fill="FFFFFF"/>
        <w:tabs>
          <w:tab w:val="left" w:pos="470"/>
        </w:tabs>
        <w:autoSpaceDE w:val="0"/>
        <w:autoSpaceDN w:val="0"/>
        <w:adjustRightInd w:val="0"/>
        <w:spacing w:before="2"/>
        <w:rPr>
          <w:sz w:val="28"/>
          <w:szCs w:val="28"/>
        </w:rPr>
      </w:pPr>
      <w:r w:rsidRPr="00170E3E">
        <w:rPr>
          <w:sz w:val="28"/>
          <w:szCs w:val="28"/>
        </w:rPr>
        <w:t>Характеристики шума.</w:t>
      </w:r>
    </w:p>
    <w:p w:rsidR="00053852" w:rsidRDefault="00053852">
      <w:r w:rsidRPr="00053852">
        <w:t>Основные</w:t>
      </w:r>
      <w:r>
        <w:t xml:space="preserve"> физические характеристики шума</w:t>
      </w:r>
      <w:r w:rsidRPr="00053852">
        <w:t xml:space="preserve">: частота / (Гц), звуковое давление </w:t>
      </w:r>
      <w:proofErr w:type="gramStart"/>
      <w:r w:rsidRPr="00053852">
        <w:t>Р</w:t>
      </w:r>
      <w:proofErr w:type="gramEnd"/>
      <w:r w:rsidRPr="00053852">
        <w:t xml:space="preserve"> (П</w:t>
      </w:r>
      <w:r w:rsidR="001A4A20">
        <w:t xml:space="preserve">а), интенсивность или сила </w:t>
      </w:r>
      <w:proofErr w:type="spellStart"/>
      <w:r w:rsidR="001A4A20">
        <w:t>шуиа</w:t>
      </w:r>
      <w:proofErr w:type="spellEnd"/>
      <w:r w:rsidRPr="00053852">
        <w:t xml:space="preserve"> I (Вт/м^), звуковая мощность со (Вт).</w:t>
      </w:r>
    </w:p>
    <w:p w:rsidR="00053852" w:rsidRDefault="00053852"/>
    <w:p w:rsidR="00053852" w:rsidRDefault="00053852" w:rsidP="00053852">
      <w:pPr>
        <w:widowControl w:val="0"/>
        <w:numPr>
          <w:ilvl w:val="0"/>
          <w:numId w:val="1"/>
        </w:numPr>
        <w:shd w:val="clear" w:color="auto" w:fill="FFFFFF"/>
        <w:tabs>
          <w:tab w:val="left" w:pos="470"/>
        </w:tabs>
        <w:autoSpaceDE w:val="0"/>
        <w:autoSpaceDN w:val="0"/>
        <w:adjustRightInd w:val="0"/>
        <w:spacing w:before="2"/>
        <w:rPr>
          <w:sz w:val="28"/>
          <w:szCs w:val="28"/>
        </w:rPr>
      </w:pPr>
      <w:r w:rsidRPr="00053852">
        <w:rPr>
          <w:sz w:val="28"/>
          <w:szCs w:val="28"/>
        </w:rPr>
        <w:t>Нормирование шума.</w:t>
      </w:r>
    </w:p>
    <w:p w:rsidR="00053852" w:rsidRDefault="00053852" w:rsidP="00053852">
      <w:pPr>
        <w:widowControl w:val="0"/>
        <w:shd w:val="clear" w:color="auto" w:fill="FFFFFF"/>
        <w:tabs>
          <w:tab w:val="left" w:pos="470"/>
        </w:tabs>
        <w:autoSpaceDE w:val="0"/>
        <w:autoSpaceDN w:val="0"/>
        <w:adjustRightInd w:val="0"/>
        <w:spacing w:before="2"/>
      </w:pPr>
      <w:r w:rsidRPr="00DC6C17">
        <w:t>Нормирование уровня шума включает в себя установление определенных границ допустимого уровня шума в децибелах. Санитарные нормы определяют допустимые уровни шума в 55 децибел днем и 40 децибел ночью. При этих значениях не наблюдается вредное для человека влияние и таким образом они считаются оптимальными для организма.</w:t>
      </w:r>
    </w:p>
    <w:p w:rsidR="00DC6C17" w:rsidRPr="00DC6C17" w:rsidRDefault="00DC6C17" w:rsidP="00053852">
      <w:pPr>
        <w:widowControl w:val="0"/>
        <w:shd w:val="clear" w:color="auto" w:fill="FFFFFF"/>
        <w:tabs>
          <w:tab w:val="left" w:pos="470"/>
        </w:tabs>
        <w:autoSpaceDE w:val="0"/>
        <w:autoSpaceDN w:val="0"/>
        <w:adjustRightInd w:val="0"/>
        <w:spacing w:before="2"/>
      </w:pPr>
    </w:p>
    <w:p w:rsidR="00DC6C17" w:rsidRPr="00170E3E" w:rsidRDefault="00DC6C17" w:rsidP="00DC6C17">
      <w:pPr>
        <w:widowControl w:val="0"/>
        <w:numPr>
          <w:ilvl w:val="0"/>
          <w:numId w:val="1"/>
        </w:numPr>
        <w:shd w:val="clear" w:color="auto" w:fill="FFFFFF"/>
        <w:tabs>
          <w:tab w:val="left" w:pos="470"/>
        </w:tabs>
        <w:autoSpaceDE w:val="0"/>
        <w:autoSpaceDN w:val="0"/>
        <w:adjustRightInd w:val="0"/>
        <w:rPr>
          <w:sz w:val="28"/>
          <w:szCs w:val="28"/>
        </w:rPr>
      </w:pPr>
      <w:r w:rsidRPr="00170E3E">
        <w:rPr>
          <w:sz w:val="28"/>
          <w:szCs w:val="28"/>
        </w:rPr>
        <w:t>Методика измерения постоянного шума.</w:t>
      </w:r>
    </w:p>
    <w:p w:rsidR="00053852" w:rsidRPr="00053852" w:rsidRDefault="00053852" w:rsidP="00053852">
      <w:pPr>
        <w:widowControl w:val="0"/>
        <w:shd w:val="clear" w:color="auto" w:fill="FFFFFF"/>
        <w:tabs>
          <w:tab w:val="left" w:pos="470"/>
        </w:tabs>
        <w:autoSpaceDE w:val="0"/>
        <w:autoSpaceDN w:val="0"/>
        <w:adjustRightInd w:val="0"/>
        <w:spacing w:before="2"/>
        <w:rPr>
          <w:sz w:val="28"/>
          <w:szCs w:val="28"/>
        </w:rPr>
      </w:pPr>
    </w:p>
    <w:p w:rsidR="00053852" w:rsidRDefault="00DC6C17">
      <w:pPr>
        <w:rPr>
          <w:color w:val="202124"/>
          <w:shd w:val="clear" w:color="auto" w:fill="FFFFFF"/>
        </w:rPr>
      </w:pPr>
      <w:r>
        <w:rPr>
          <w:color w:val="202124"/>
          <w:shd w:val="clear" w:color="auto" w:fill="FFFFFF"/>
        </w:rPr>
        <w:t>М</w:t>
      </w:r>
      <w:r w:rsidR="00053852" w:rsidRPr="00DC6C17">
        <w:rPr>
          <w:color w:val="202124"/>
          <w:shd w:val="clear" w:color="auto" w:fill="FFFFFF"/>
        </w:rPr>
        <w:t>етодика для измерения уровня постоянного шума. </w:t>
      </w:r>
      <w:r w:rsidR="00053852" w:rsidRPr="00DC6C17">
        <w:rPr>
          <w:color w:val="040C28"/>
        </w:rPr>
        <w:t>Звуковое давление замеряется в девяти октавных полосах с частотой от 31,5 до 8 000 Гц</w:t>
      </w:r>
      <w:r w:rsidR="00053852" w:rsidRPr="00DC6C17">
        <w:rPr>
          <w:color w:val="202124"/>
          <w:shd w:val="clear" w:color="auto" w:fill="FFFFFF"/>
        </w:rPr>
        <w:t>. Максимальные уровни относятся к постоянным рабочим местам. Нормирование проводится для всех подвижных транспортных средств.</w:t>
      </w:r>
    </w:p>
    <w:p w:rsidR="00DC6C17" w:rsidRDefault="00DC6C17">
      <w:pPr>
        <w:rPr>
          <w:color w:val="202124"/>
          <w:shd w:val="clear" w:color="auto" w:fill="FFFFFF"/>
        </w:rPr>
      </w:pPr>
      <w:r>
        <w:rPr>
          <w:color w:val="202124"/>
          <w:shd w:val="clear" w:color="auto" w:fill="FFFFFF"/>
        </w:rPr>
        <w:t xml:space="preserve"> </w:t>
      </w:r>
    </w:p>
    <w:p w:rsidR="00DC6C17" w:rsidRDefault="00DC6C17" w:rsidP="00DC6C17">
      <w:pPr>
        <w:widowControl w:val="0"/>
        <w:shd w:val="clear" w:color="auto" w:fill="FFFFFF"/>
        <w:tabs>
          <w:tab w:val="left" w:pos="470"/>
        </w:tabs>
        <w:autoSpaceDE w:val="0"/>
        <w:autoSpaceDN w:val="0"/>
        <w:adjustRightInd w:val="0"/>
        <w:rPr>
          <w:sz w:val="28"/>
          <w:szCs w:val="28"/>
        </w:rPr>
      </w:pPr>
    </w:p>
    <w:p w:rsidR="00DC6C17" w:rsidRDefault="00DC6C17" w:rsidP="00DC6C17">
      <w:pPr>
        <w:widowControl w:val="0"/>
        <w:shd w:val="clear" w:color="auto" w:fill="FFFFFF"/>
        <w:tabs>
          <w:tab w:val="left" w:pos="470"/>
        </w:tabs>
        <w:autoSpaceDE w:val="0"/>
        <w:autoSpaceDN w:val="0"/>
        <w:adjustRightInd w:val="0"/>
        <w:rPr>
          <w:sz w:val="28"/>
          <w:szCs w:val="28"/>
        </w:rPr>
      </w:pPr>
    </w:p>
    <w:p w:rsidR="00DC6C17" w:rsidRDefault="00DC6C17" w:rsidP="00DC6C17">
      <w:pPr>
        <w:widowControl w:val="0"/>
        <w:numPr>
          <w:ilvl w:val="0"/>
          <w:numId w:val="1"/>
        </w:numPr>
        <w:shd w:val="clear" w:color="auto" w:fill="FFFFFF"/>
        <w:tabs>
          <w:tab w:val="left" w:pos="470"/>
        </w:tabs>
        <w:autoSpaceDE w:val="0"/>
        <w:autoSpaceDN w:val="0"/>
        <w:adjustRightInd w:val="0"/>
        <w:rPr>
          <w:sz w:val="28"/>
          <w:szCs w:val="28"/>
        </w:rPr>
      </w:pPr>
      <w:r w:rsidRPr="00170E3E">
        <w:rPr>
          <w:sz w:val="28"/>
          <w:szCs w:val="28"/>
        </w:rPr>
        <w:t xml:space="preserve">Устройство </w:t>
      </w:r>
      <w:proofErr w:type="spellStart"/>
      <w:r w:rsidRPr="00170E3E">
        <w:rPr>
          <w:sz w:val="28"/>
          <w:szCs w:val="28"/>
        </w:rPr>
        <w:t>шумомера</w:t>
      </w:r>
      <w:proofErr w:type="spellEnd"/>
      <w:r w:rsidRPr="00170E3E">
        <w:rPr>
          <w:sz w:val="28"/>
          <w:szCs w:val="28"/>
        </w:rPr>
        <w:t>.</w:t>
      </w:r>
    </w:p>
    <w:p w:rsidR="00DC6C17" w:rsidRPr="00170E3E" w:rsidRDefault="00DC6C17" w:rsidP="00DC6C17">
      <w:pPr>
        <w:widowControl w:val="0"/>
        <w:shd w:val="clear" w:color="auto" w:fill="FFFFFF"/>
        <w:tabs>
          <w:tab w:val="left" w:pos="470"/>
        </w:tabs>
        <w:autoSpaceDE w:val="0"/>
        <w:autoSpaceDN w:val="0"/>
        <w:adjustRightInd w:val="0"/>
        <w:rPr>
          <w:sz w:val="28"/>
          <w:szCs w:val="28"/>
        </w:rPr>
      </w:pPr>
    </w:p>
    <w:p w:rsidR="00DC6C17" w:rsidRPr="00DC6C17" w:rsidRDefault="00DC6C17" w:rsidP="00DC6C17">
      <w:pPr>
        <w:rPr>
          <w:color w:val="202124"/>
          <w:shd w:val="clear" w:color="auto" w:fill="FFFFFF"/>
        </w:rPr>
      </w:pPr>
      <w:proofErr w:type="spellStart"/>
      <w:r w:rsidRPr="00DC6C17">
        <w:rPr>
          <w:color w:val="202124"/>
          <w:shd w:val="clear" w:color="auto" w:fill="FFFFFF"/>
        </w:rPr>
        <w:t>Шумомер</w:t>
      </w:r>
      <w:proofErr w:type="spellEnd"/>
      <w:r w:rsidRPr="00DC6C17">
        <w:rPr>
          <w:color w:val="202124"/>
          <w:shd w:val="clear" w:color="auto" w:fill="FFFFFF"/>
        </w:rPr>
        <w:t xml:space="preserve"> представляет собой электронное устройство, предназначенное для определения уровня громкости. Шум является совокупностью звуков разной частоты, интенсивности, измеряют его в децибелах. Измерители шума нашли широкое применение для решения бытовых задач. Высокоточное измерительное оборудование стоит сравнительно недорого, несложное в эксплуатации. Для активации и использования по назначению прибор достаточно включить. Не требуется выполнения сложных манипуляций по настройке, но с инструкцией все же стоит ознакомиться.</w:t>
      </w:r>
    </w:p>
    <w:p w:rsidR="00DC6C17" w:rsidRPr="00DC6C17" w:rsidRDefault="00DC6C17" w:rsidP="00DC6C17">
      <w:pPr>
        <w:rPr>
          <w:color w:val="202124"/>
          <w:shd w:val="clear" w:color="auto" w:fill="FFFFFF"/>
        </w:rPr>
      </w:pPr>
    </w:p>
    <w:p w:rsidR="00DC6C17" w:rsidRDefault="00DC6C17" w:rsidP="00DC6C17">
      <w:pPr>
        <w:rPr>
          <w:color w:val="202124"/>
          <w:shd w:val="clear" w:color="auto" w:fill="FFFFFF"/>
        </w:rPr>
      </w:pPr>
      <w:r w:rsidRPr="00DC6C17">
        <w:rPr>
          <w:color w:val="202124"/>
          <w:shd w:val="clear" w:color="auto" w:fill="FFFFFF"/>
        </w:rPr>
        <w:t>При детальном рассмотрении устройства аппарата обнаруживаются элементы простой конструкции. Состоит из обычного ненаправленного микрофона, расположенного в центральной части, усилителя звука, фильтров, детектора, интегратора и индикатора.</w:t>
      </w:r>
    </w:p>
    <w:p w:rsidR="00DC6C17" w:rsidRDefault="00DC6C17" w:rsidP="00DC6C17">
      <w:pPr>
        <w:rPr>
          <w:color w:val="202124"/>
          <w:shd w:val="clear" w:color="auto" w:fill="FFFFFF"/>
        </w:rPr>
      </w:pPr>
    </w:p>
    <w:p w:rsidR="00DC6C17" w:rsidRPr="00DC6C17" w:rsidRDefault="00DC6C17" w:rsidP="00DC6C17">
      <w:pPr>
        <w:rPr>
          <w:color w:val="202124"/>
          <w:shd w:val="clear" w:color="auto" w:fill="FFFFFF"/>
        </w:rPr>
      </w:pPr>
      <w:r w:rsidRPr="00DC6C17">
        <w:rPr>
          <w:color w:val="202124"/>
          <w:shd w:val="clear" w:color="auto" w:fill="FFFFFF"/>
        </w:rPr>
        <w:t>В центральной части корпуса конструкции находится обычный ненаправленный микрофон. Мембрана микрофона под воздействием волн звука совершает колебания. Издаваемые ею сигналы проходят сквозь фильтры и попадают на индикаторное устройство, по принципу действия схожее с вольтметром. Уровень напряжения тока данного устройства и шума, который создается в процессе, соответствуют друг другу. А значит, громкость издаваемых звуков можно определить по показателю электрического сигнала. Показатели громкости, измеряемой в децибелах, видны на механической шкале либо на электронном циферблате прибора.</w:t>
      </w:r>
    </w:p>
    <w:p w:rsidR="00DC6C17" w:rsidRPr="00DC6C17" w:rsidRDefault="00DC6C17" w:rsidP="00DC6C17">
      <w:pPr>
        <w:rPr>
          <w:color w:val="202124"/>
          <w:shd w:val="clear" w:color="auto" w:fill="FFFFFF"/>
        </w:rPr>
      </w:pPr>
    </w:p>
    <w:p w:rsidR="00DC6C17" w:rsidRPr="00DC6C17" w:rsidRDefault="00DC6C17" w:rsidP="00DC6C17">
      <w:pPr>
        <w:rPr>
          <w:color w:val="202124"/>
          <w:shd w:val="clear" w:color="auto" w:fill="FFFFFF"/>
        </w:rPr>
      </w:pPr>
      <w:r w:rsidRPr="00DC6C17">
        <w:rPr>
          <w:color w:val="202124"/>
          <w:shd w:val="clear" w:color="auto" w:fill="FFFFFF"/>
        </w:rPr>
        <w:t>С помощью фильтров отсекаются при измерениях не воспринимаемые человеческим органом слуха показания волн звука, что позволяет получить объективные данные для оценивания. При этом ориентируются исключительно на показатели, на самом деле оказывающие влияние на окружение. Другими словами, таким путем отфильтровываются звуки, не воспринимаемые нашими ушами.</w:t>
      </w:r>
    </w:p>
    <w:p w:rsidR="00DC6C17" w:rsidRPr="00DC6C17" w:rsidRDefault="00DC6C17" w:rsidP="00DC6C17">
      <w:pPr>
        <w:rPr>
          <w:color w:val="202124"/>
          <w:shd w:val="clear" w:color="auto" w:fill="FFFFFF"/>
        </w:rPr>
      </w:pPr>
    </w:p>
    <w:p w:rsidR="00DC6C17" w:rsidRPr="00DC6C17" w:rsidRDefault="00DC6C17" w:rsidP="00DC6C17">
      <w:pPr>
        <w:rPr>
          <w:color w:val="202124"/>
          <w:shd w:val="clear" w:color="auto" w:fill="FFFFFF"/>
        </w:rPr>
      </w:pPr>
      <w:r w:rsidRPr="00DC6C17">
        <w:rPr>
          <w:color w:val="202124"/>
          <w:shd w:val="clear" w:color="auto" w:fill="FFFFFF"/>
        </w:rPr>
        <w:t>Есть разные режимы работы:</w:t>
      </w:r>
    </w:p>
    <w:p w:rsidR="00DC6C17" w:rsidRPr="00DC6C17" w:rsidRDefault="00DC6C17" w:rsidP="00DC6C17">
      <w:pPr>
        <w:rPr>
          <w:color w:val="202124"/>
          <w:shd w:val="clear" w:color="auto" w:fill="FFFFFF"/>
        </w:rPr>
      </w:pPr>
    </w:p>
    <w:p w:rsidR="00DC6C17" w:rsidRPr="00DC6C17" w:rsidRDefault="00DC6C17" w:rsidP="00DC6C17">
      <w:pPr>
        <w:rPr>
          <w:color w:val="202124"/>
          <w:shd w:val="clear" w:color="auto" w:fill="FFFFFF"/>
        </w:rPr>
      </w:pPr>
      <w:r w:rsidRPr="00DC6C17">
        <w:rPr>
          <w:color w:val="202124"/>
          <w:shd w:val="clear" w:color="auto" w:fill="FFFFFF"/>
        </w:rPr>
        <w:t>F – позволяет производить замеры постоянного шума;</w:t>
      </w:r>
    </w:p>
    <w:p w:rsidR="00DC6C17" w:rsidRPr="00DC6C17" w:rsidRDefault="00DC6C17" w:rsidP="00DC6C17">
      <w:pPr>
        <w:rPr>
          <w:color w:val="202124"/>
          <w:shd w:val="clear" w:color="auto" w:fill="FFFFFF"/>
        </w:rPr>
      </w:pPr>
      <w:r w:rsidRPr="00DC6C17">
        <w:rPr>
          <w:color w:val="202124"/>
          <w:shd w:val="clear" w:color="auto" w:fill="FFFFFF"/>
        </w:rPr>
        <w:t>S – непродолжительного;</w:t>
      </w:r>
    </w:p>
    <w:p w:rsidR="00DC6C17" w:rsidRPr="00DC6C17" w:rsidRDefault="00DC6C17" w:rsidP="00DC6C17">
      <w:pPr>
        <w:rPr>
          <w:color w:val="202124"/>
          <w:shd w:val="clear" w:color="auto" w:fill="FFFFFF"/>
        </w:rPr>
      </w:pPr>
      <w:r w:rsidRPr="00DC6C17">
        <w:rPr>
          <w:color w:val="202124"/>
          <w:shd w:val="clear" w:color="auto" w:fill="FFFFFF"/>
        </w:rPr>
        <w:t>I – для звуковых всплесков.</w:t>
      </w:r>
    </w:p>
    <w:sectPr w:rsidR="00DC6C17" w:rsidRPr="00DC6C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0DF"/>
    <w:multiLevelType w:val="hybridMultilevel"/>
    <w:tmpl w:val="7548A6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D74BAC"/>
    <w:multiLevelType w:val="multilevel"/>
    <w:tmpl w:val="AA82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2440CD"/>
    <w:multiLevelType w:val="multilevel"/>
    <w:tmpl w:val="7CF66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05053"/>
    <w:multiLevelType w:val="multilevel"/>
    <w:tmpl w:val="9EAEE822"/>
    <w:lvl w:ilvl="0">
      <w:start w:val="6"/>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98E2430"/>
    <w:multiLevelType w:val="multilevel"/>
    <w:tmpl w:val="E8EE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E728DD"/>
    <w:multiLevelType w:val="multilevel"/>
    <w:tmpl w:val="9CDC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54159F"/>
    <w:multiLevelType w:val="multilevel"/>
    <w:tmpl w:val="3C748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D23EE2"/>
    <w:multiLevelType w:val="singleLevel"/>
    <w:tmpl w:val="4B80E4A4"/>
    <w:lvl w:ilvl="0">
      <w:start w:val="1"/>
      <w:numFmt w:val="decimal"/>
      <w:lvlText w:val="6.%1."/>
      <w:legacy w:legacy="1" w:legacySpace="0" w:legacyIndent="470"/>
      <w:lvlJc w:val="left"/>
      <w:rPr>
        <w:rFonts w:ascii="Courier New" w:hAnsi="Courier New" w:cs="Courier New" w:hint="default"/>
      </w:rPr>
    </w:lvl>
  </w:abstractNum>
  <w:abstractNum w:abstractNumId="8">
    <w:nsid w:val="5B8839DF"/>
    <w:multiLevelType w:val="multilevel"/>
    <w:tmpl w:val="BDE69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B21053"/>
    <w:multiLevelType w:val="multilevel"/>
    <w:tmpl w:val="CFEC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781BC3"/>
    <w:multiLevelType w:val="multilevel"/>
    <w:tmpl w:val="755E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AE7C0F"/>
    <w:multiLevelType w:val="multilevel"/>
    <w:tmpl w:val="5C56D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4D06B6"/>
    <w:multiLevelType w:val="multilevel"/>
    <w:tmpl w:val="23E20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423232"/>
    <w:multiLevelType w:val="multilevel"/>
    <w:tmpl w:val="E3AA8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A23228"/>
    <w:multiLevelType w:val="multilevel"/>
    <w:tmpl w:val="A9BC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14"/>
  </w:num>
  <w:num w:numId="4">
    <w:abstractNumId w:val="6"/>
  </w:num>
  <w:num w:numId="5">
    <w:abstractNumId w:val="11"/>
  </w:num>
  <w:num w:numId="6">
    <w:abstractNumId w:val="9"/>
  </w:num>
  <w:num w:numId="7">
    <w:abstractNumId w:val="4"/>
  </w:num>
  <w:num w:numId="8">
    <w:abstractNumId w:val="12"/>
  </w:num>
  <w:num w:numId="9">
    <w:abstractNumId w:val="10"/>
  </w:num>
  <w:num w:numId="10">
    <w:abstractNumId w:val="5"/>
  </w:num>
  <w:num w:numId="11">
    <w:abstractNumId w:val="1"/>
  </w:num>
  <w:num w:numId="12">
    <w:abstractNumId w:val="2"/>
  </w:num>
  <w:num w:numId="13">
    <w:abstractNumId w:val="8"/>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852"/>
    <w:rsid w:val="00053852"/>
    <w:rsid w:val="001A4A20"/>
    <w:rsid w:val="00902ABC"/>
    <w:rsid w:val="00DC6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85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053852"/>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53852"/>
    <w:rPr>
      <w:rFonts w:ascii="Times New Roman" w:eastAsia="Times New Roman" w:hAnsi="Times New Roman" w:cs="Times New Roman"/>
      <w:b/>
      <w:bCs/>
      <w:sz w:val="27"/>
      <w:szCs w:val="27"/>
      <w:lang w:eastAsia="ru-RU"/>
    </w:rPr>
  </w:style>
  <w:style w:type="character" w:customStyle="1" w:styleId="mw-headline">
    <w:name w:val="mw-headline"/>
    <w:basedOn w:val="a0"/>
    <w:rsid w:val="00053852"/>
  </w:style>
  <w:style w:type="character" w:customStyle="1" w:styleId="mw-editsection">
    <w:name w:val="mw-editsection"/>
    <w:basedOn w:val="a0"/>
    <w:rsid w:val="00053852"/>
  </w:style>
  <w:style w:type="character" w:customStyle="1" w:styleId="mw-editsection-bracket">
    <w:name w:val="mw-editsection-bracket"/>
    <w:basedOn w:val="a0"/>
    <w:rsid w:val="00053852"/>
  </w:style>
  <w:style w:type="character" w:styleId="a3">
    <w:name w:val="Hyperlink"/>
    <w:basedOn w:val="a0"/>
    <w:uiPriority w:val="99"/>
    <w:unhideWhenUsed/>
    <w:rsid w:val="00053852"/>
    <w:rPr>
      <w:color w:val="0000FF"/>
      <w:u w:val="single"/>
    </w:rPr>
  </w:style>
  <w:style w:type="character" w:customStyle="1" w:styleId="mw-editsection-divider">
    <w:name w:val="mw-editsection-divider"/>
    <w:basedOn w:val="a0"/>
    <w:rsid w:val="00053852"/>
  </w:style>
  <w:style w:type="paragraph" w:styleId="a4">
    <w:name w:val="Normal (Web)"/>
    <w:basedOn w:val="a"/>
    <w:uiPriority w:val="99"/>
    <w:semiHidden/>
    <w:unhideWhenUsed/>
    <w:rsid w:val="00053852"/>
    <w:pPr>
      <w:spacing w:before="100" w:beforeAutospacing="1" w:after="100" w:afterAutospacing="1"/>
    </w:pPr>
  </w:style>
  <w:style w:type="paragraph" w:styleId="a5">
    <w:name w:val="List Paragraph"/>
    <w:basedOn w:val="a"/>
    <w:uiPriority w:val="34"/>
    <w:qFormat/>
    <w:rsid w:val="00DC6C1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3852"/>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053852"/>
    <w:pPr>
      <w:spacing w:before="100" w:beforeAutospacing="1" w:after="100" w:afterAutospacing="1"/>
      <w:outlineLvl w:val="2"/>
    </w:pPr>
    <w:rPr>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53852"/>
    <w:rPr>
      <w:rFonts w:ascii="Times New Roman" w:eastAsia="Times New Roman" w:hAnsi="Times New Roman" w:cs="Times New Roman"/>
      <w:b/>
      <w:bCs/>
      <w:sz w:val="27"/>
      <w:szCs w:val="27"/>
      <w:lang w:eastAsia="ru-RU"/>
    </w:rPr>
  </w:style>
  <w:style w:type="character" w:customStyle="1" w:styleId="mw-headline">
    <w:name w:val="mw-headline"/>
    <w:basedOn w:val="a0"/>
    <w:rsid w:val="00053852"/>
  </w:style>
  <w:style w:type="character" w:customStyle="1" w:styleId="mw-editsection">
    <w:name w:val="mw-editsection"/>
    <w:basedOn w:val="a0"/>
    <w:rsid w:val="00053852"/>
  </w:style>
  <w:style w:type="character" w:customStyle="1" w:styleId="mw-editsection-bracket">
    <w:name w:val="mw-editsection-bracket"/>
    <w:basedOn w:val="a0"/>
    <w:rsid w:val="00053852"/>
  </w:style>
  <w:style w:type="character" w:styleId="a3">
    <w:name w:val="Hyperlink"/>
    <w:basedOn w:val="a0"/>
    <w:uiPriority w:val="99"/>
    <w:unhideWhenUsed/>
    <w:rsid w:val="00053852"/>
    <w:rPr>
      <w:color w:val="0000FF"/>
      <w:u w:val="single"/>
    </w:rPr>
  </w:style>
  <w:style w:type="character" w:customStyle="1" w:styleId="mw-editsection-divider">
    <w:name w:val="mw-editsection-divider"/>
    <w:basedOn w:val="a0"/>
    <w:rsid w:val="00053852"/>
  </w:style>
  <w:style w:type="paragraph" w:styleId="a4">
    <w:name w:val="Normal (Web)"/>
    <w:basedOn w:val="a"/>
    <w:uiPriority w:val="99"/>
    <w:semiHidden/>
    <w:unhideWhenUsed/>
    <w:rsid w:val="00053852"/>
    <w:pPr>
      <w:spacing w:before="100" w:beforeAutospacing="1" w:after="100" w:afterAutospacing="1"/>
    </w:pPr>
  </w:style>
  <w:style w:type="paragraph" w:styleId="a5">
    <w:name w:val="List Paragraph"/>
    <w:basedOn w:val="a"/>
    <w:uiPriority w:val="34"/>
    <w:qFormat/>
    <w:rsid w:val="00DC6C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74847">
      <w:bodyDiv w:val="1"/>
      <w:marLeft w:val="0"/>
      <w:marRight w:val="0"/>
      <w:marTop w:val="0"/>
      <w:marBottom w:val="0"/>
      <w:divBdr>
        <w:top w:val="none" w:sz="0" w:space="0" w:color="auto"/>
        <w:left w:val="none" w:sz="0" w:space="0" w:color="auto"/>
        <w:bottom w:val="none" w:sz="0" w:space="0" w:color="auto"/>
        <w:right w:val="none" w:sz="0" w:space="0" w:color="auto"/>
      </w:divBdr>
    </w:div>
    <w:div w:id="1599823502">
      <w:bodyDiv w:val="1"/>
      <w:marLeft w:val="0"/>
      <w:marRight w:val="0"/>
      <w:marTop w:val="0"/>
      <w:marBottom w:val="0"/>
      <w:divBdr>
        <w:top w:val="none" w:sz="0" w:space="0" w:color="auto"/>
        <w:left w:val="none" w:sz="0" w:space="0" w:color="auto"/>
        <w:bottom w:val="none" w:sz="0" w:space="0" w:color="auto"/>
        <w:right w:val="none" w:sz="0" w:space="0" w:color="auto"/>
      </w:divBdr>
    </w:div>
    <w:div w:id="173979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5%D1%86%D0%B8%D0%B1%D0%B5%D0%BB" TargetMode="External"/><Relationship Id="rId13" Type="http://schemas.openxmlformats.org/officeDocument/2006/relationships/hyperlink" Target="https://ru.wikipedia.org/wiki/%D0%9D%D0%B5%D1%81%D1%82%D0%B0%D1%86%D0%B8%D0%BE%D0%BD%D0%B0%D1%80%D0%BD%D1%8B%D0%B9_%D1%88%D1%83%D0%BC" TargetMode="External"/><Relationship Id="rId3" Type="http://schemas.openxmlformats.org/officeDocument/2006/relationships/styles" Target="styles.xml"/><Relationship Id="rId7" Type="http://schemas.openxmlformats.org/officeDocument/2006/relationships/hyperlink" Target="https://ru.wikipedia.org/wiki/%D0%A1%D0%BF%D0%B5%D0%BA%D1%82%D1%80" TargetMode="External"/><Relationship Id="rId12" Type="http://schemas.openxmlformats.org/officeDocument/2006/relationships/hyperlink" Target="https://ru.wikipedia.org/wiki/%D0%A1%D1%82%D0%B0%D1%86%D0%B8%D0%BE%D0%BD%D0%B0%D1%80%D0%BD%D1%8B%D0%B9_%D1%88%D1%83%D0%B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92%D0%B8%D0%BA%D0%B8%D0%BF%D0%B5%D0%B4%D0%B8%D1%8F:%D0%A1%D1%81%D1%8B%D0%BB%D0%BA%D0%B8_%D0%BD%D0%B0_%D0%B8%D1%81%D1%82%D0%BE%D1%87%D0%BD%D0%B8%D0%BA%D0%B8"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u.wikipedia.org/wiki/%D0%90%D0%BC%D0%BF%D0%BB%D0%B8%D1%82%D1%83%D0%B4%D0%BD%D0%BE-%D1%87%D0%B0%D1%81%D1%82%D0%BE%D1%82%D0%BD%D0%B0%D1%8F_%D1%85%D0%B0%D1%80%D0%B0%D0%BA%D1%82%D0%B5%D1%80%D0%B8%D1%81%D1%82%D0%B8%D0%BA%D0%B0" TargetMode="External"/><Relationship Id="rId4" Type="http://schemas.microsoft.com/office/2007/relationships/stylesWithEffects" Target="stylesWithEffects.xml"/><Relationship Id="rId9" Type="http://schemas.openxmlformats.org/officeDocument/2006/relationships/hyperlink" Target="https://ru.wikipedia.org/wiki/%D0%A8%D1%83%D0%B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7893A-AD29-4FBC-B407-E58BD72D3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684</Words>
  <Characters>3899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Арсений Дычко</dc:creator>
  <cp:lastModifiedBy>Арсений Дычко</cp:lastModifiedBy>
  <cp:revision>1</cp:revision>
  <dcterms:created xsi:type="dcterms:W3CDTF">2023-10-12T14:07:00Z</dcterms:created>
  <dcterms:modified xsi:type="dcterms:W3CDTF">2023-10-13T04:58:00Z</dcterms:modified>
</cp:coreProperties>
</file>